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F2" w:rsidRPr="00F45DF9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32"/>
          <w:szCs w:val="32"/>
        </w:rPr>
      </w:pPr>
      <w:bookmarkStart w:id="0" w:name="_GoBack"/>
      <w:r w:rsidRPr="00F45DF9">
        <w:rPr>
          <w:rFonts w:cs="TimesNewRomanPS-BoldMT"/>
          <w:b/>
          <w:bCs/>
          <w:sz w:val="32"/>
          <w:szCs w:val="32"/>
        </w:rPr>
        <w:t>Minuta de Normatização da Lei de Acesso à Informação</w:t>
      </w:r>
      <w:bookmarkEnd w:id="0"/>
    </w:p>
    <w:p w:rsidR="00B36898" w:rsidRPr="00390D34" w:rsidRDefault="00B36898" w:rsidP="00B3689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:rsidR="00390D34" w:rsidRPr="00827BA0" w:rsidRDefault="00390D34" w:rsidP="00B3689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8"/>
          <w:szCs w:val="8"/>
        </w:rPr>
      </w:pPr>
    </w:p>
    <w:p w:rsidR="004565F2" w:rsidRPr="00390D34" w:rsidRDefault="00C83FB9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-BoldMT"/>
          <w:b/>
          <w:bCs/>
          <w:sz w:val="24"/>
          <w:szCs w:val="24"/>
        </w:rPr>
      </w:pPr>
      <w:r>
        <w:rPr>
          <w:rFonts w:cs="TimesNewRomanPS-BoldMT"/>
          <w:b/>
          <w:bCs/>
          <w:sz w:val="24"/>
          <w:szCs w:val="24"/>
        </w:rPr>
        <w:t>PROJETO DE LEI nº _____ /2013</w:t>
      </w:r>
    </w:p>
    <w:p w:rsidR="00B36898" w:rsidRPr="00827BA0" w:rsidRDefault="00B36898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-BoldMT"/>
          <w:b/>
          <w:bCs/>
          <w:sz w:val="8"/>
          <w:szCs w:val="8"/>
        </w:rPr>
      </w:pPr>
    </w:p>
    <w:p w:rsidR="004565F2" w:rsidRPr="00390D34" w:rsidRDefault="004565F2" w:rsidP="009722C0">
      <w:pPr>
        <w:autoSpaceDE w:val="0"/>
        <w:autoSpaceDN w:val="0"/>
        <w:adjustRightInd w:val="0"/>
        <w:spacing w:before="80" w:after="0" w:line="240" w:lineRule="auto"/>
        <w:ind w:left="4536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r w:rsidRPr="00390D34">
        <w:rPr>
          <w:rFonts w:cs="TimesNewRomanPS-BoldItalicMT"/>
          <w:b/>
          <w:bCs/>
          <w:i/>
          <w:iCs/>
          <w:sz w:val="24"/>
          <w:szCs w:val="24"/>
        </w:rPr>
        <w:t>Regula o acesso a informações previsto no incisoXXXIII do art. 5º, inciso II do § 3º do art. 37 e no § 2ºdo art. 216 da Constituição Federal, e dá outrasprovidências.</w:t>
      </w:r>
    </w:p>
    <w:p w:rsidR="00B36898" w:rsidRPr="00827BA0" w:rsidRDefault="00B36898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8"/>
          <w:szCs w:val="8"/>
        </w:rPr>
      </w:pPr>
    </w:p>
    <w:p w:rsidR="004565F2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A Câmara de Vereadores aprova e o</w:t>
      </w:r>
      <w:r w:rsidR="00C83FB9">
        <w:rPr>
          <w:rFonts w:cs="TimesNewRomanPSMT"/>
          <w:sz w:val="24"/>
          <w:szCs w:val="24"/>
        </w:rPr>
        <w:t>Prefeito Municipal</w:t>
      </w:r>
      <w:r w:rsidRPr="00390D34">
        <w:rPr>
          <w:rFonts w:cs="TimesNewRomanPSMT"/>
          <w:sz w:val="24"/>
          <w:szCs w:val="24"/>
        </w:rPr>
        <w:t xml:space="preserve"> sanciona a seguinte Lei:</w:t>
      </w:r>
    </w:p>
    <w:p w:rsidR="00C83FB9" w:rsidRPr="00C83FB9" w:rsidRDefault="00C83FB9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CAPÍTULO I</w:t>
      </w: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DAS DISPOSIÇÕES GERAIS</w:t>
      </w:r>
    </w:p>
    <w:p w:rsidR="00B36898" w:rsidRPr="00C83FB9" w:rsidRDefault="00B36898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-BoldMT"/>
          <w:b/>
          <w:bCs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1º. </w:t>
      </w:r>
      <w:r w:rsidRPr="00390D34">
        <w:rPr>
          <w:rFonts w:cs="TimesNewRomanPSMT"/>
          <w:sz w:val="24"/>
          <w:szCs w:val="24"/>
        </w:rPr>
        <w:t>Esta Lei regulamenta o direito constitucional de acesso àinformação, a fim de garantir sua efetividade, consoante previsto no inciso XXXIIIdo artigo 5º, no inciso II, do § 3º do artigo 37 e no § 2º, do artigo 216, da</w:t>
      </w:r>
      <w:r w:rsidR="00B2259C">
        <w:rPr>
          <w:rFonts w:cs="TimesNewRomanPSMT"/>
          <w:sz w:val="24"/>
          <w:szCs w:val="24"/>
        </w:rPr>
        <w:t xml:space="preserve"> </w:t>
      </w:r>
      <w:r w:rsidRPr="00390D34">
        <w:rPr>
          <w:rFonts w:cs="TimesNewRomanPSMT"/>
          <w:sz w:val="24"/>
          <w:szCs w:val="24"/>
        </w:rPr>
        <w:t>Constituição Federal, bem como os regramentos encartados na Lei nº 12.527/2011.</w:t>
      </w:r>
    </w:p>
    <w:p w:rsidR="004565F2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2º. </w:t>
      </w:r>
      <w:r w:rsidRPr="00390D34">
        <w:rPr>
          <w:rFonts w:cs="TimesNewRomanPSMT"/>
          <w:sz w:val="24"/>
          <w:szCs w:val="24"/>
        </w:rPr>
        <w:t>A informação pública deverá estar acessível a todos, adotando esteEstado (ou Município) as medidas necessárias para garantir a acessibilidade de conteúdo para pessoas com deficiência.</w:t>
      </w:r>
    </w:p>
    <w:p w:rsidR="00C83FB9" w:rsidRPr="00C83FB9" w:rsidRDefault="00C83FB9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CAPITULO II</w:t>
      </w:r>
    </w:p>
    <w:p w:rsidR="004565F2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DO ACESSO A INFORMAÇÕES E DA SUA DIVULGAÇÃO</w:t>
      </w:r>
    </w:p>
    <w:p w:rsidR="00C83FB9" w:rsidRPr="00C83FB9" w:rsidRDefault="00C83FB9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3º. </w:t>
      </w:r>
      <w:r w:rsidRPr="00390D34">
        <w:rPr>
          <w:rFonts w:cs="TimesNewRomanPSMT"/>
          <w:sz w:val="24"/>
          <w:szCs w:val="24"/>
        </w:rPr>
        <w:t>O acesso à informação compreende os direitos de obter orientaçãosobre os procedimentos para a consecução de acesso, bem como sobre o local ondepoderá ser encontrada ou obtida a informação almejada.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1º. </w:t>
      </w:r>
      <w:r w:rsidRPr="00390D34">
        <w:rPr>
          <w:rFonts w:cs="TimesNewRomanPSMT"/>
          <w:sz w:val="24"/>
          <w:szCs w:val="24"/>
        </w:rPr>
        <w:t>Quando não for autorizado acesso integral à informação por ser elaparcialmente sigilosa, é assegurado o acesso à parte não sigilosa por meio decertidão, extrato ou cópia com ocultação da parte sob sigilo.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2º. </w:t>
      </w:r>
      <w:r w:rsidRPr="00390D34">
        <w:rPr>
          <w:rFonts w:cs="TimesNewRomanPSMT"/>
          <w:sz w:val="24"/>
          <w:szCs w:val="24"/>
        </w:rPr>
        <w:t>Informado do extravio da informação solicitada, poderá o interessadorequerer ao Prefeito Municipal, a imediata abertura de sindicância para apurar odesaparecimento da respectiva documentação.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3º. </w:t>
      </w:r>
      <w:r w:rsidRPr="00390D34">
        <w:rPr>
          <w:rFonts w:cs="TimesNewRomanPSMT"/>
          <w:sz w:val="24"/>
          <w:szCs w:val="24"/>
        </w:rPr>
        <w:t>Verificada a hipótese prevista no § 2º deste artigo, o responsável pelaguarda da informação extraviada deverá, no prazo de 10 (dez) dias, justificar o fatoe indicar os meios de provas cabíveis.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4º. </w:t>
      </w:r>
      <w:r w:rsidRPr="00390D34">
        <w:rPr>
          <w:rFonts w:cs="TimesNewRomanPSMT"/>
          <w:sz w:val="24"/>
          <w:szCs w:val="24"/>
        </w:rPr>
        <w:t>É dever do Municípiopromover, independentemente derequerimentos, a divulgação em local de fácil acesso, no âmbito de suascompetências, de informações de interesse coletivo ou geral, produzidas oucustodiadas pelo órgão.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1º. </w:t>
      </w:r>
      <w:r w:rsidRPr="00390D34">
        <w:rPr>
          <w:rFonts w:cs="TimesNewRomanPSMT"/>
          <w:sz w:val="24"/>
          <w:szCs w:val="24"/>
        </w:rPr>
        <w:t>Na divulgação das informações a que se refere o caput, deverãoconstar, no mínimo: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 xml:space="preserve">I </w:t>
      </w:r>
      <w:r w:rsidRPr="00390D34">
        <w:rPr>
          <w:rFonts w:cs="TimesNewRomanPS-BoldMT"/>
          <w:b/>
          <w:bCs/>
          <w:sz w:val="24"/>
          <w:szCs w:val="24"/>
        </w:rPr>
        <w:t xml:space="preserve">– </w:t>
      </w:r>
      <w:r w:rsidRPr="00390D34">
        <w:rPr>
          <w:rFonts w:cs="TimesNewRomanPSMT"/>
          <w:sz w:val="24"/>
          <w:szCs w:val="24"/>
        </w:rPr>
        <w:t>registro das competências e estrutura organizacional, endereços etelefones das respectivas unidades e horários de atendimento ao público;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 xml:space="preserve">II </w:t>
      </w:r>
      <w:r w:rsidRPr="00390D34">
        <w:rPr>
          <w:rFonts w:cs="TimesNewRomanPS-BoldMT"/>
          <w:b/>
          <w:bCs/>
          <w:sz w:val="24"/>
          <w:szCs w:val="24"/>
        </w:rPr>
        <w:t xml:space="preserve">– </w:t>
      </w:r>
      <w:r w:rsidRPr="00390D34">
        <w:rPr>
          <w:rFonts w:cs="TimesNewRomanPSMT"/>
          <w:sz w:val="24"/>
          <w:szCs w:val="24"/>
        </w:rPr>
        <w:t>registros de quaisquer repasses ou transferências de recursosfinanceiros;</w:t>
      </w:r>
    </w:p>
    <w:p w:rsidR="00C83FB9" w:rsidRDefault="004565F2" w:rsidP="00C83FB9">
      <w:pPr>
        <w:spacing w:before="8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III – registros de despesas;</w:t>
      </w:r>
    </w:p>
    <w:p w:rsidR="004565F2" w:rsidRPr="00390D34" w:rsidRDefault="004565F2" w:rsidP="00C83FB9">
      <w:pPr>
        <w:spacing w:before="8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IV – informações concernentes a procedimentos licitatórios, inclusive osrespectivos editais e resultados, bem como a todos os contratos celebrados;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lastRenderedPageBreak/>
        <w:t>V – dados gerais para o acompanhamento de programas, ações, projetos eobras; e,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VI – respostas a perguntas mais frequentes da sociedade.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2º </w:t>
      </w:r>
      <w:r w:rsidRPr="00390D34">
        <w:rPr>
          <w:rFonts w:cs="TimesNewRomanPSMT"/>
          <w:sz w:val="24"/>
          <w:szCs w:val="24"/>
        </w:rPr>
        <w:t>As informações constantes dos incisos do § 1º, deverão estardisponíveis no Portal Transparência do Município.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5º. </w:t>
      </w:r>
      <w:r w:rsidRPr="00390D34">
        <w:rPr>
          <w:rFonts w:cs="TimesNewRomanPSMT"/>
          <w:sz w:val="24"/>
          <w:szCs w:val="24"/>
        </w:rPr>
        <w:t>O acesso a informações públicas será assegurado mediante: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 xml:space="preserve">I </w:t>
      </w:r>
      <w:r w:rsidRPr="00390D34">
        <w:rPr>
          <w:rFonts w:cs="TimesNewRomanPS-BoldMT"/>
          <w:b/>
          <w:bCs/>
          <w:sz w:val="24"/>
          <w:szCs w:val="24"/>
        </w:rPr>
        <w:t xml:space="preserve">– </w:t>
      </w:r>
      <w:r w:rsidRPr="00390D34">
        <w:rPr>
          <w:rFonts w:cs="TimesNewRomanPSMT"/>
          <w:sz w:val="24"/>
          <w:szCs w:val="24"/>
        </w:rPr>
        <w:t xml:space="preserve">criação de Serviço de Informações ao Cidadão, vinculado à Ouvidoriado Municípiode </w:t>
      </w:r>
      <w:r w:rsidR="00C83FB9">
        <w:rPr>
          <w:rFonts w:cs="TimesNewRomanPSMT"/>
          <w:sz w:val="24"/>
          <w:szCs w:val="24"/>
        </w:rPr>
        <w:t>.........</w:t>
      </w:r>
      <w:r w:rsidR="00037425">
        <w:rPr>
          <w:rFonts w:cs="TimesNewRomanPSMT"/>
          <w:sz w:val="24"/>
          <w:szCs w:val="24"/>
        </w:rPr>
        <w:t>.......</w:t>
      </w:r>
      <w:r w:rsidR="00C83FB9">
        <w:rPr>
          <w:rFonts w:cs="TimesNewRomanPSMT"/>
          <w:sz w:val="24"/>
          <w:szCs w:val="24"/>
        </w:rPr>
        <w:t xml:space="preserve">......... </w:t>
      </w:r>
      <w:r w:rsidRPr="00390D34">
        <w:rPr>
          <w:rFonts w:cs="TimesNewRomanPSMT"/>
          <w:sz w:val="24"/>
          <w:szCs w:val="24"/>
        </w:rPr>
        <w:t>, em local com condições apropriadas para: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a) atender e orientar o público quanto ao acesso a informações;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b) informar sobre a tramitação de documentos nas suas respectivasunidades;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c) protocolizar documentos e requerimentos de acesso a informações.</w:t>
      </w:r>
    </w:p>
    <w:p w:rsidR="005E207E" w:rsidRPr="00C83FB9" w:rsidRDefault="005E207E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CAPÍTULO III</w:t>
      </w: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DO PROCEDIMENTO DE ACESSO A INFORMAÇÃO</w:t>
      </w: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Seção I</w:t>
      </w: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Do Pedido de Acesso</w:t>
      </w:r>
    </w:p>
    <w:p w:rsidR="005E207E" w:rsidRPr="00C83FB9" w:rsidRDefault="005E207E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-BoldMT"/>
          <w:b/>
          <w:bCs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6º. </w:t>
      </w:r>
      <w:r w:rsidRPr="00390D34">
        <w:rPr>
          <w:rFonts w:cs="TimesNewRomanPSMT"/>
          <w:sz w:val="24"/>
          <w:szCs w:val="24"/>
        </w:rPr>
        <w:t>Qualquer interessado poderá apresentar pedido de acesso ainformações ao Município por qualquer meio legítimo.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1º. </w:t>
      </w:r>
      <w:r w:rsidRPr="00390D34">
        <w:rPr>
          <w:rFonts w:cs="TimesNewRomanPSMT"/>
          <w:sz w:val="24"/>
          <w:szCs w:val="24"/>
        </w:rPr>
        <w:t>O pedido de acesso a informação deve observar os seguintesrequisitos: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 – ter como destinatário o Serviço de Informação ao Cidadão – SIC, juntoa Ouvidoria do Municípiode ….</w:t>
      </w:r>
      <w:r w:rsidR="00C83FB9">
        <w:rPr>
          <w:rFonts w:cs="TimesNewRomanPSMT"/>
          <w:sz w:val="24"/>
          <w:szCs w:val="24"/>
        </w:rPr>
        <w:t>.............</w:t>
      </w:r>
      <w:r w:rsidR="00037425">
        <w:rPr>
          <w:rFonts w:cs="TimesNewRomanPSMT"/>
          <w:sz w:val="24"/>
          <w:szCs w:val="24"/>
        </w:rPr>
        <w:t>............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II – conter a identificação do requerente (nome, RG, CPF, endereço, e-maile telefone) e a especificação da informação requerida;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III – ser efetuado preferencialmente por meio do preenchimento de formulário eletrônico disponibilizado no Portal Transparência do Município; e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IV – alternativamente, ao inciso III, ser formulado ao Serviço deInformação ao Cidadão (SIC) junto à Ouvidoria, por intermédio dos demais canaisde comunicação.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2º. </w:t>
      </w:r>
      <w:r w:rsidRPr="00390D34">
        <w:rPr>
          <w:rFonts w:cs="TimesNewRomanPSMT"/>
          <w:sz w:val="24"/>
          <w:szCs w:val="24"/>
        </w:rPr>
        <w:t>Para o acesso a informações de interesse público, a identificação dorequerente não pode conter exigências que inviabilizem a solicitação.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3º. </w:t>
      </w:r>
      <w:r w:rsidRPr="00390D34">
        <w:rPr>
          <w:rFonts w:cs="TimesNewRomanPSMT"/>
          <w:sz w:val="24"/>
          <w:szCs w:val="24"/>
        </w:rPr>
        <w:t>São vedadas quaisquer exigências relativas aos motivos determinantesda solicitação de informações de interesse público.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7º. </w:t>
      </w:r>
      <w:r w:rsidRPr="00390D34">
        <w:rPr>
          <w:rFonts w:cs="TimesNewRomanPSMT"/>
          <w:sz w:val="24"/>
          <w:szCs w:val="24"/>
        </w:rPr>
        <w:t>O pedido de acesso à informação será atendido pela equipe daOuvidoria de imediato, sempre que possível.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1º. </w:t>
      </w:r>
      <w:r w:rsidRPr="00390D34">
        <w:rPr>
          <w:rFonts w:cs="TimesNewRomanPSMT"/>
          <w:sz w:val="24"/>
          <w:szCs w:val="24"/>
        </w:rPr>
        <w:t>Caso não seja possível atender de imediato ao pedido, haverácomunicação ao interessado, fixando-se o prazo para resposta não superior a 20(vinte) dias, admitida prorrogação por 10 (dez) dias, nos termos da Lei Federal nº12.527/ 2011.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2º. </w:t>
      </w:r>
      <w:r w:rsidRPr="00390D34">
        <w:rPr>
          <w:rFonts w:cs="TimesNewRomanPSMT"/>
          <w:sz w:val="24"/>
          <w:szCs w:val="24"/>
        </w:rPr>
        <w:t>A eventual prorrogação será devidamente justificada ao requerente, seeste assim solicitar.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3º. </w:t>
      </w:r>
      <w:r w:rsidRPr="00390D34">
        <w:rPr>
          <w:rFonts w:cs="TimesNewRomanPSMT"/>
          <w:sz w:val="24"/>
          <w:szCs w:val="24"/>
        </w:rPr>
        <w:t>A informação armazenada em formato digital será assim fornecida,ressalvado pedido expresso do requerente.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4º. </w:t>
      </w:r>
      <w:r w:rsidRPr="00390D34">
        <w:rPr>
          <w:rFonts w:cs="TimesNewRomanPSMT"/>
          <w:sz w:val="24"/>
          <w:szCs w:val="24"/>
        </w:rPr>
        <w:t>Quando não for autorizado o acesso por se tratar de informação totalou parcialmente sigilosa, o requerente deverá ser informado sobre a possibilidadede recurso, prazos e condições para sua interposição, devendo, ainda, ser-lheindicada a autoridade competente para sua apreciação.</w:t>
      </w:r>
    </w:p>
    <w:p w:rsidR="00827BA0" w:rsidRDefault="00827BA0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lastRenderedPageBreak/>
        <w:t xml:space="preserve">Art. 8º. </w:t>
      </w:r>
      <w:r w:rsidRPr="00390D34">
        <w:rPr>
          <w:rFonts w:cs="TimesNewRomanPSMT"/>
          <w:sz w:val="24"/>
          <w:szCs w:val="24"/>
        </w:rPr>
        <w:t>Não serão atendidos pedidos de acesso a informação: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 – genéricos;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II – desproporcionais ou desarrazoados; ou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III – que exijam trabalhos adicionais de análise, interpretação ouconsolidação de dados e informações, ou serviço de produção ou tratamento de dados que não seja de competência do órgão ou entidade.</w:t>
      </w:r>
    </w:p>
    <w:p w:rsidR="004565F2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Parágrafo único. </w:t>
      </w:r>
      <w:r w:rsidRPr="00390D34">
        <w:rPr>
          <w:rFonts w:cs="TimesNewRomanPSMT"/>
          <w:sz w:val="24"/>
          <w:szCs w:val="24"/>
        </w:rPr>
        <w:t xml:space="preserve">Na hipótese do inciso III do </w:t>
      </w:r>
      <w:r w:rsidRPr="00390D34">
        <w:rPr>
          <w:rFonts w:cs="TimesNewRomanPS-ItalicMT"/>
          <w:i/>
          <w:iCs/>
          <w:sz w:val="24"/>
          <w:szCs w:val="24"/>
        </w:rPr>
        <w:t>caput</w:t>
      </w:r>
      <w:r w:rsidRPr="00390D34">
        <w:rPr>
          <w:rFonts w:cs="TimesNewRomanPSMT"/>
          <w:sz w:val="24"/>
          <w:szCs w:val="24"/>
        </w:rPr>
        <w:t>, o órgão ou entidadedeverá, caso tenha conhecimento, indicar o local onde se encontram as informaçõesa partir das quais o requerente poderá realizar a interpretação, consolidação outratamento de dados.</w:t>
      </w:r>
    </w:p>
    <w:p w:rsidR="00C83FB9" w:rsidRPr="00C83FB9" w:rsidRDefault="00C83FB9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Seção II</w:t>
      </w:r>
    </w:p>
    <w:p w:rsidR="004565F2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Da Tramitação Interna</w:t>
      </w:r>
    </w:p>
    <w:p w:rsidR="00C83FB9" w:rsidRPr="00C83FB9" w:rsidRDefault="00C83FB9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16"/>
          <w:szCs w:val="16"/>
        </w:rPr>
      </w:pPr>
    </w:p>
    <w:p w:rsidR="004565F2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9º. </w:t>
      </w:r>
      <w:r w:rsidRPr="00390D34">
        <w:rPr>
          <w:rFonts w:cs="TimesNewRomanPSMT"/>
          <w:sz w:val="24"/>
          <w:szCs w:val="24"/>
        </w:rPr>
        <w:t xml:space="preserve">O pedido de informação formulado pelo interessado seráencaminhado ao Serviço de Informação ao Cidadão – SIC, vinculado à Ouvidoriado Município de </w:t>
      </w:r>
      <w:r w:rsidR="00037425">
        <w:rPr>
          <w:rFonts w:cs="TimesNewRomanPSMT"/>
          <w:sz w:val="24"/>
          <w:szCs w:val="24"/>
        </w:rPr>
        <w:t>.................</w:t>
      </w:r>
      <w:r w:rsidRPr="00390D34">
        <w:rPr>
          <w:rFonts w:cs="TimesNewRomanPSMT"/>
          <w:sz w:val="24"/>
          <w:szCs w:val="24"/>
        </w:rPr>
        <w:t>…, o qual disciplinará acerca das demais etapas detramitação, bem como prazos a serem respeitados, dentro do órgão.</w:t>
      </w:r>
    </w:p>
    <w:p w:rsidR="00C83FB9" w:rsidRPr="00C83FB9" w:rsidRDefault="00C83FB9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Seção III</w:t>
      </w:r>
    </w:p>
    <w:p w:rsidR="004565F2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Dos Recursos</w:t>
      </w:r>
    </w:p>
    <w:p w:rsidR="00C83FB9" w:rsidRPr="00C83FB9" w:rsidRDefault="00C83FB9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10. </w:t>
      </w:r>
      <w:r w:rsidRPr="00390D34">
        <w:rPr>
          <w:rFonts w:cs="TimesNewRomanPSMT"/>
          <w:sz w:val="24"/>
          <w:szCs w:val="24"/>
        </w:rPr>
        <w:t>Negado o acesso a informação o requerente poderá recorrer contraa decisão no prazo de 10 (dez) dias a contar da sua ciência à Controladoria-Geral</w:t>
      </w:r>
      <w:r w:rsidR="00390D34" w:rsidRPr="00390D34">
        <w:rPr>
          <w:rFonts w:cs="TimesNewRomanPSMT"/>
          <w:sz w:val="24"/>
          <w:szCs w:val="24"/>
        </w:rPr>
        <w:t>do Município</w:t>
      </w:r>
      <w:r w:rsidRPr="00390D34">
        <w:rPr>
          <w:rFonts w:cs="TimesNewRomanPSMT"/>
          <w:sz w:val="24"/>
          <w:szCs w:val="24"/>
        </w:rPr>
        <w:t>, se: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 - o acesso a informação não classificada como sigilosa for negado;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II - a decisão de negativa de acesso a informação total ou parcialmenteclassificada como sigilosa não indicar a autoridade classificadora ou ahierarquicamente superior a quem possa ser dirigido pedido de acesso oudesclassificação;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III - os procedimentos de classificação de informação sigilosa,estabelecidos nesta Lei, não tiverem sido observados; e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IV - estiverem sendo descumpridos prazos ou outros procedimentosprevistos nesta Lei.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1º. </w:t>
      </w:r>
      <w:r w:rsidRPr="00390D34">
        <w:rPr>
          <w:rFonts w:cs="TimesNewRomanPSMT"/>
          <w:sz w:val="24"/>
          <w:szCs w:val="24"/>
        </w:rPr>
        <w:t>O recurso previsto neste artigo somente poderá ser dirigido àControladoria-Geral do Municípiodepois de submetido à apreciação depelo menos uma autoridade hierarquicamente superior àquela que exarou a decisãoimpugnada.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2º. </w:t>
      </w:r>
      <w:r w:rsidRPr="00390D34">
        <w:rPr>
          <w:rFonts w:cs="TimesNewRomanPSMT"/>
          <w:sz w:val="24"/>
          <w:szCs w:val="24"/>
        </w:rPr>
        <w:t>Verificada a procedência das razões do recurso, a Controladoria-Geraldo Município determinará ao órgão ou entidade que adote asprovidências necessárias para dar cumprimento ao disposto nesta Lei.</w:t>
      </w:r>
    </w:p>
    <w:p w:rsidR="004565F2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11. </w:t>
      </w:r>
      <w:r w:rsidRPr="00390D34">
        <w:rPr>
          <w:rFonts w:cs="TimesNewRomanPSMT"/>
          <w:sz w:val="24"/>
          <w:szCs w:val="24"/>
        </w:rPr>
        <w:t>Aplica-se subsidiariamente, no que couber, a Lei no 7.692, de 1ºde julho de 2002, ao procedimento de que trata este Capítulo.</w:t>
      </w:r>
    </w:p>
    <w:p w:rsidR="00C83FB9" w:rsidRPr="00C83FB9" w:rsidRDefault="00C83FB9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CAPÍTULO IV</w:t>
      </w: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DAS RESTRIÇÕES DE ACESSO A INFORMAÇÃO</w:t>
      </w: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Seção I</w:t>
      </w:r>
    </w:p>
    <w:p w:rsidR="004565F2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Das Disposições Gerais</w:t>
      </w:r>
    </w:p>
    <w:p w:rsidR="00C83FB9" w:rsidRPr="00C83FB9" w:rsidRDefault="00C83FB9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12. </w:t>
      </w:r>
      <w:r w:rsidRPr="00390D34">
        <w:rPr>
          <w:rFonts w:cs="TimesNewRomanPSMT"/>
          <w:sz w:val="24"/>
          <w:szCs w:val="24"/>
        </w:rPr>
        <w:t>Não poderá ser negado acesso a informação necessária à tutelajudicial ou administrativa de direitos fundamentais.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lastRenderedPageBreak/>
        <w:t xml:space="preserve">Parágrafo único. </w:t>
      </w:r>
      <w:r w:rsidRPr="00390D34">
        <w:rPr>
          <w:rFonts w:cs="TimesNewRomanPSMT"/>
          <w:sz w:val="24"/>
          <w:szCs w:val="24"/>
        </w:rPr>
        <w:t>As informações ou documentos que versem sobrecondutas que impliquem violação dos direitos humanos, praticada por agentespúblicos ou a mando de autoridades públicas, não poderão ser objeto de restriçãode acesso.</w:t>
      </w:r>
    </w:p>
    <w:p w:rsidR="004565F2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13. </w:t>
      </w:r>
      <w:r w:rsidRPr="00390D34">
        <w:rPr>
          <w:rFonts w:cs="TimesNewRomanPSMT"/>
          <w:sz w:val="24"/>
          <w:szCs w:val="24"/>
        </w:rPr>
        <w:t>O disposto nesta Lei não exclui as demais hipóteses legais desigilo e de segredo de justiça, nem as hipóteses de segredo industrial decorrentesda exploração direta de atividade econômica pelo Estado ou por pessoa física ouentidade privada que tenha qualquer vínculo com o Poder Público.</w:t>
      </w:r>
    </w:p>
    <w:p w:rsidR="00C83FB9" w:rsidRPr="00C83FB9" w:rsidRDefault="00C83FB9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Seção II</w:t>
      </w:r>
    </w:p>
    <w:p w:rsidR="004565F2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Das Informações Pessoais</w:t>
      </w:r>
    </w:p>
    <w:p w:rsidR="00C83FB9" w:rsidRPr="00C83FB9" w:rsidRDefault="00C83FB9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14. </w:t>
      </w:r>
      <w:r w:rsidRPr="00390D34">
        <w:rPr>
          <w:rFonts w:cs="TimesNewRomanPSMT"/>
          <w:sz w:val="24"/>
          <w:szCs w:val="24"/>
        </w:rPr>
        <w:t>O tratamento das informações pessoais deve ser feito de formatransparente e com respeito à intimidade, vida privada, honra e imagem daspessoas, bem como às liberdades e garantias individuais.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1º. </w:t>
      </w:r>
      <w:r w:rsidRPr="00390D34">
        <w:rPr>
          <w:rFonts w:cs="TimesNewRomanPSMT"/>
          <w:sz w:val="24"/>
          <w:szCs w:val="24"/>
        </w:rPr>
        <w:t>As informações pessoais, a que se refere este artigo, relativas àintimidade, vida privada, honra e imagem: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 - terão seu acesso restrito, independentemente de classificação de sigilo epelo prazo máximo de cem anos a contar da sua data de produção, a agentespúblicos legalmente autorizados e à pessoa a que elas se referirem; e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II - poderão ter autorizada sua divulgação ou acesso por terceiros diante deprevisão legal ou consentimento expresso da pessoa a que elas se referirem.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2º. </w:t>
      </w:r>
      <w:r w:rsidRPr="00390D34">
        <w:rPr>
          <w:rFonts w:cs="TimesNewRomanPSMT"/>
          <w:sz w:val="24"/>
          <w:szCs w:val="24"/>
        </w:rPr>
        <w:t>Aquele que obtiver acesso as informações de que trata este artigoresponsabiliza-se pelo seu uso indevido.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3º. </w:t>
      </w:r>
      <w:r w:rsidRPr="00390D34">
        <w:rPr>
          <w:rFonts w:cs="TimesNewRomanPSMT"/>
          <w:sz w:val="24"/>
          <w:szCs w:val="24"/>
        </w:rPr>
        <w:t>O consentimento referido no inciso II do §1º não será exigido quandoas informações forem necessárias: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 - à prevenção e diagnóstico médico, quando a pessoa estiver física oulegalmente incapaz, e para utilização única e exclusivamente para o tratamentomédico;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II - à realização de estatísticas e pesquisas científicas de evidente interessepúblico ou geral, previstos em lei, sendo vedada a identificação da pessoa a que asinformações se referirem;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III - ao cumprimento de ordem judicial; ou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IV - à proteção do interesse público e geral preponderante.</w:t>
      </w:r>
    </w:p>
    <w:p w:rsidR="004565F2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§ 4º. </w:t>
      </w:r>
      <w:r w:rsidRPr="00390D34">
        <w:rPr>
          <w:rFonts w:cs="TimesNewRomanPSMT"/>
          <w:sz w:val="24"/>
          <w:szCs w:val="24"/>
        </w:rPr>
        <w:t>Observados os princípios da proporcionalidade e da razoabilidade, arestrição de acesso a informação relativa à vida privada, honra e imagem de pessoanão poderá ser invocada com o intuito de prejudicar processo de apuração de irregularidades em que estiver envolvida ou ações voltadas para a recuperação defatos históricos de maior relevância.</w:t>
      </w:r>
    </w:p>
    <w:p w:rsidR="00C83FB9" w:rsidRPr="00C83FB9" w:rsidRDefault="00C83FB9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CAPÍTULO V</w:t>
      </w:r>
    </w:p>
    <w:p w:rsidR="004565F2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DAS RESPONSABILIDADES</w:t>
      </w:r>
    </w:p>
    <w:p w:rsidR="00C83FB9" w:rsidRPr="00C83FB9" w:rsidRDefault="00C83FB9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15. </w:t>
      </w:r>
      <w:r w:rsidRPr="00390D34">
        <w:rPr>
          <w:rFonts w:cs="TimesNewRomanPSMT"/>
          <w:sz w:val="24"/>
          <w:szCs w:val="24"/>
        </w:rPr>
        <w:t>Constituem condutas ilícitas que ensejam responsabilidade doagente público: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 - recusar-se a fornecer informação requerida nos termos desta Lei,retardar deliberadamente o seu fornecimento ou fornecê-la intencionalmente deforma incorreta, incompleta ou imprecisa;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 xml:space="preserve">II - utilizar indevidamente, bem como subtrair, destruir, inutilizar,desfigurar, alterar ou ocultar, total ou parcialmente, informação que se encontresob sua guarda, ou a que tenha </w:t>
      </w:r>
      <w:r w:rsidRPr="00390D34">
        <w:rPr>
          <w:rFonts w:cs="TimesNewRomanPSMT"/>
          <w:sz w:val="24"/>
          <w:szCs w:val="24"/>
        </w:rPr>
        <w:lastRenderedPageBreak/>
        <w:t>acesso ou conhecimento em razão do exercício dasatribuições de cargo, emprego ou função pública;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III - agir com dolo ou má-fé na análise das solicitações de acesso ainformação;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IV - divulgar ou permitir a divulgação ou acessar ou permitir acessoindevido à informação sigilosa ou informação pessoal;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V - impor sigilo à informação para obter proveito pessoal ou de terceiro, oupara fins de ocultação de ato ilegal cometido por si ou por outrem;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VI - ocultar da revisão de autoridade superior competente informaçãosigilosa para beneficiar a si ou a outrem, ou em prejuízo de terceiros; e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VII - destruir ou subtrair, por qualquer meio, documentos concernentes apossíveis violações de direitos humanos por parte de agentes do Estado.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16. </w:t>
      </w:r>
      <w:r w:rsidRPr="00390D34">
        <w:rPr>
          <w:rFonts w:cs="TimesNewRomanPSMT"/>
          <w:sz w:val="24"/>
          <w:szCs w:val="24"/>
        </w:rPr>
        <w:t>Os órgãos e entidades públicas respondem diretamente pelos danoscausados em decorrência da divulgação não autorizada ou utilização indevidadeinformações sigilosas ou informações pessoais, assegurado o direito de apurar responsabilidade funcional nos casos de dolo ou culpa.</w:t>
      </w:r>
    </w:p>
    <w:p w:rsidR="004565F2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Parágrafo único. </w:t>
      </w:r>
      <w:r w:rsidRPr="00390D34">
        <w:rPr>
          <w:rFonts w:cs="TimesNewRomanPSMT"/>
          <w:sz w:val="24"/>
          <w:szCs w:val="24"/>
        </w:rPr>
        <w:t>O disposto neste artigo aplica-se à pessoa física ouentidade privada que, em virtude de qualquer vínculo com órgãos ou entidades,tenha acesso a informação sigilosa ou pessoal e a submeta a tratamento indevido.</w:t>
      </w:r>
    </w:p>
    <w:p w:rsidR="00C83FB9" w:rsidRPr="00C83FB9" w:rsidRDefault="00C83FB9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CAPÍTULO VI</w:t>
      </w:r>
    </w:p>
    <w:p w:rsidR="004565F2" w:rsidRDefault="004565F2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>DAS DISPOSIÇÕES FINAIS E TRANSITÓRIAS</w:t>
      </w:r>
    </w:p>
    <w:p w:rsidR="00C83FB9" w:rsidRPr="00C83FB9" w:rsidRDefault="00C83FB9" w:rsidP="00C83FB9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16"/>
          <w:szCs w:val="16"/>
        </w:rPr>
      </w:pP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17. </w:t>
      </w:r>
      <w:r w:rsidRPr="00390D34">
        <w:rPr>
          <w:rFonts w:cs="TimesNewRomanPSMT"/>
          <w:sz w:val="24"/>
          <w:szCs w:val="24"/>
        </w:rPr>
        <w:t>No prazo de sessenta dias, a contar da vigência desta Lei, odirigente máximo de cada órgão ou entidade da administração pública municipaldireta, autárquica e fundacional designará autoridade que lhe seja diretamentesubordinada para, no âmbito do respectivo órgão ou entidade, exercer as seguintesatribuições: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 – assegurar o cumprimento das normas relativas ao acesso a informação,de forma eficiente e adequada aos objetivos desta Lei;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II – monitorar a implementação do disposto nesta Lei e apresentarrelatórios periódicos sobre o seu cumprimento;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III – recomendar as medidas indispensáveis à implementação e aoaperfeiçoamento das normas e procedimentos necessários ao correto cumprimentodo disposto nesta Lei; e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MT"/>
          <w:sz w:val="24"/>
          <w:szCs w:val="24"/>
        </w:rPr>
        <w:t>IV – orientar as respectivas unidades no que se refere ao cumprimento dodisposto nesta Lei e seus regulamentos.</w:t>
      </w:r>
    </w:p>
    <w:p w:rsidR="004565F2" w:rsidRPr="00390D34" w:rsidRDefault="004565F2" w:rsidP="00C83FB9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18. </w:t>
      </w:r>
      <w:r w:rsidRPr="00390D34">
        <w:rPr>
          <w:rFonts w:cs="TimesNewRomanPSMT"/>
          <w:sz w:val="24"/>
          <w:szCs w:val="24"/>
        </w:rPr>
        <w:t>O Poder Executivo regulamentará o disposto nesta Lei no prazo decento e vinte dias a contar da data de sua publicação.</w:t>
      </w:r>
    </w:p>
    <w:p w:rsidR="004565F2" w:rsidRDefault="004565F2" w:rsidP="00037425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390D34">
        <w:rPr>
          <w:rFonts w:cs="TimesNewRomanPS-BoldMT"/>
          <w:b/>
          <w:bCs/>
          <w:sz w:val="24"/>
          <w:szCs w:val="24"/>
        </w:rPr>
        <w:t xml:space="preserve">Art. 19. </w:t>
      </w:r>
      <w:r w:rsidRPr="00390D34">
        <w:rPr>
          <w:rFonts w:cs="TimesNewRomanPSMT"/>
          <w:sz w:val="24"/>
          <w:szCs w:val="24"/>
        </w:rPr>
        <w:t>Esta Lei entra em vigor na data de sua publicação, revogam-se asdisposições em contrário.</w:t>
      </w:r>
    </w:p>
    <w:p w:rsidR="00827BA0" w:rsidRDefault="00827BA0" w:rsidP="00827BA0">
      <w:pPr>
        <w:autoSpaceDE w:val="0"/>
        <w:autoSpaceDN w:val="0"/>
        <w:adjustRightInd w:val="0"/>
        <w:spacing w:before="80" w:after="0" w:line="240" w:lineRule="auto"/>
        <w:jc w:val="center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__________________, _____ de ___________ de 2013.</w:t>
      </w:r>
    </w:p>
    <w:p w:rsidR="009722C0" w:rsidRDefault="009722C0" w:rsidP="00827BA0">
      <w:pPr>
        <w:autoSpaceDE w:val="0"/>
        <w:autoSpaceDN w:val="0"/>
        <w:adjustRightInd w:val="0"/>
        <w:spacing w:before="80" w:after="0" w:line="240" w:lineRule="auto"/>
        <w:jc w:val="center"/>
        <w:rPr>
          <w:rFonts w:cs="TimesNewRomanPSMT"/>
          <w:sz w:val="24"/>
          <w:szCs w:val="24"/>
        </w:rPr>
      </w:pPr>
    </w:p>
    <w:p w:rsidR="00827BA0" w:rsidRDefault="00827BA0" w:rsidP="00827BA0">
      <w:pPr>
        <w:autoSpaceDE w:val="0"/>
        <w:autoSpaceDN w:val="0"/>
        <w:adjustRightInd w:val="0"/>
        <w:spacing w:before="80" w:after="0" w:line="240" w:lineRule="auto"/>
        <w:jc w:val="center"/>
      </w:pPr>
      <w:r>
        <w:t>________________________________</w:t>
      </w:r>
    </w:p>
    <w:p w:rsidR="00827BA0" w:rsidRPr="00827BA0" w:rsidRDefault="00827BA0" w:rsidP="00827BA0">
      <w:pPr>
        <w:autoSpaceDE w:val="0"/>
        <w:autoSpaceDN w:val="0"/>
        <w:adjustRightInd w:val="0"/>
        <w:spacing w:before="80" w:after="0" w:line="240" w:lineRule="auto"/>
        <w:jc w:val="center"/>
      </w:pPr>
      <w:r>
        <w:t>Nome do Prefeito(a)</w:t>
      </w:r>
    </w:p>
    <w:p w:rsidR="00827BA0" w:rsidRDefault="00827BA0" w:rsidP="00827BA0">
      <w:pPr>
        <w:autoSpaceDE w:val="0"/>
        <w:autoSpaceDN w:val="0"/>
        <w:adjustRightInd w:val="0"/>
        <w:spacing w:before="80"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827BA0" w:rsidRDefault="00827BA0" w:rsidP="00827BA0">
      <w:pPr>
        <w:autoSpaceDE w:val="0"/>
        <w:autoSpaceDN w:val="0"/>
        <w:adjustRightInd w:val="0"/>
        <w:spacing w:before="80"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sectPr w:rsidR="00827BA0" w:rsidSect="00827BA0">
      <w:pgSz w:w="11906" w:h="16838"/>
      <w:pgMar w:top="993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565F2"/>
    <w:rsid w:val="000053E6"/>
    <w:rsid w:val="00037425"/>
    <w:rsid w:val="00390D34"/>
    <w:rsid w:val="004565F2"/>
    <w:rsid w:val="00554D09"/>
    <w:rsid w:val="005E207E"/>
    <w:rsid w:val="00793F2C"/>
    <w:rsid w:val="00827BA0"/>
    <w:rsid w:val="009722C0"/>
    <w:rsid w:val="00B2259C"/>
    <w:rsid w:val="00B36898"/>
    <w:rsid w:val="00C83FB9"/>
    <w:rsid w:val="00F45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D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1978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Alianca</dc:creator>
  <cp:lastModifiedBy>MARIANO LEITE</cp:lastModifiedBy>
  <cp:revision>3</cp:revision>
  <dcterms:created xsi:type="dcterms:W3CDTF">2013-06-12T17:03:00Z</dcterms:created>
  <dcterms:modified xsi:type="dcterms:W3CDTF">2013-06-13T03:50:00Z</dcterms:modified>
</cp:coreProperties>
</file>